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A" w:rsidRDefault="009368CA">
      <w:pPr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DA622E6" wp14:editId="79959F07">
            <wp:simplePos x="0" y="0"/>
            <wp:positionH relativeFrom="column">
              <wp:posOffset>-501015</wp:posOffset>
            </wp:positionH>
            <wp:positionV relativeFrom="paragraph">
              <wp:posOffset>-466725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C12" w:rsidRPr="00172C12" w:rsidRDefault="00172C12" w:rsidP="00172C12">
      <w:pPr>
        <w:jc w:val="center"/>
        <w:rPr>
          <w:rFonts w:ascii="Arial" w:hAnsi="Arial" w:cs="Arial"/>
          <w:sz w:val="26"/>
          <w:szCs w:val="26"/>
        </w:rPr>
      </w:pPr>
      <w:r w:rsidRPr="00172C12">
        <w:rPr>
          <w:rFonts w:ascii="Arial" w:hAnsi="Arial" w:cs="Arial"/>
          <w:b/>
          <w:bCs/>
          <w:sz w:val="26"/>
          <w:szCs w:val="26"/>
        </w:rPr>
        <w:t>53 milijuna kuna</w:t>
      </w:r>
      <w:r w:rsidRPr="00172C12">
        <w:rPr>
          <w:rFonts w:ascii="Arial" w:hAnsi="Arial" w:cs="Arial"/>
          <w:b/>
          <w:bCs/>
          <w:sz w:val="26"/>
          <w:szCs w:val="26"/>
        </w:rPr>
        <w:t xml:space="preserve"> za p</w:t>
      </w:r>
      <w:r w:rsidRPr="00172C12">
        <w:rPr>
          <w:rFonts w:ascii="Arial" w:hAnsi="Arial" w:cs="Arial"/>
          <w:b/>
          <w:bCs/>
          <w:sz w:val="26"/>
          <w:szCs w:val="26"/>
        </w:rPr>
        <w:t xml:space="preserve">oboljšanje konkurentnosti </w:t>
      </w:r>
      <w:r w:rsidRPr="00172C12">
        <w:rPr>
          <w:rFonts w:ascii="Arial" w:hAnsi="Arial" w:cs="Arial"/>
          <w:b/>
          <w:bCs/>
          <w:sz w:val="26"/>
          <w:szCs w:val="26"/>
        </w:rPr>
        <w:t>malih i srednjih poduzeća</w:t>
      </w:r>
      <w:r w:rsidRPr="00172C12">
        <w:rPr>
          <w:rFonts w:ascii="Arial" w:hAnsi="Arial" w:cs="Arial"/>
          <w:b/>
          <w:bCs/>
          <w:sz w:val="26"/>
          <w:szCs w:val="26"/>
        </w:rPr>
        <w:t xml:space="preserve"> kroz informacijsk</w:t>
      </w:r>
      <w:r w:rsidRPr="00172C12">
        <w:rPr>
          <w:rFonts w:ascii="Arial" w:hAnsi="Arial" w:cs="Arial"/>
          <w:b/>
          <w:bCs/>
          <w:sz w:val="26"/>
          <w:szCs w:val="26"/>
        </w:rPr>
        <w:t>e i komunikacijske tehnologije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Ministarstvo gospodarstva, poduzetništva i obrta objavilo je Poziv na dostavu projektnih prijedloga „</w:t>
      </w:r>
      <w:r w:rsidRPr="00172C12">
        <w:rPr>
          <w:rFonts w:ascii="Arial" w:hAnsi="Arial" w:cs="Arial"/>
          <w:b/>
          <w:bCs/>
        </w:rPr>
        <w:t>Poboljšanje konkurentnosti i učinkovitosti MSP-a kroz informacijske i komunikacijske tehnologije (IKT)</w:t>
      </w:r>
      <w:r w:rsidRPr="00172C12">
        <w:rPr>
          <w:rFonts w:ascii="Arial" w:hAnsi="Arial" w:cs="Arial"/>
        </w:rPr>
        <w:t xml:space="preserve">“, Referentna oznaka: KK.03.2.1.18. 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 xml:space="preserve">Poziv je namijenjen mikro, malim i srednjim poduzećima s ciljem </w:t>
      </w:r>
      <w:r>
        <w:rPr>
          <w:rFonts w:ascii="Arial" w:hAnsi="Arial" w:cs="Arial"/>
        </w:rPr>
        <w:t>snažnijeg</w:t>
      </w:r>
      <w:r w:rsidRPr="00172C12">
        <w:rPr>
          <w:rFonts w:ascii="Arial" w:hAnsi="Arial" w:cs="Arial"/>
        </w:rPr>
        <w:t xml:space="preserve"> poticanja na primjenu informacijske i komunikacijske tehnologije radi optimiziranja poslovnih procesa, integriranja poslovnih funkcija, učinkovite organizacije tijeka rada, poboljšanja interakcije s klijentima i dobavljačima te poboljšanja tržišnog položaja poduzeća. 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Cilj Poziva je jačanje tržišne pozicije, povećanje konkurentnosti i učinkovitosti poslovanja MSP-a primjenom informacijske i komunikacijske tehnologije kao i podrška razvoju informacijskog društva u RH.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Dodijeljenim bespovratnim sredstvima sufinancirat će se projektne aktivnosti koje uključuju izradu/razvoj/nabavu IKT poslovnih rješenja namijenjenih optimiziranju poslovanja, poslovnih procesa, odnosno proizvodnje te implementaciju, prilagodbu i integraciju poslovnih rješenja s postojećim ili novim IKT sustavom.  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Najniži iznos potpore koji se može dodijeliti pojedinom projektu iznosi 80.000,00 kuna, a najviši iznos je 1.000.000,00 kuna, pri čemu je intenzitet potpore za mikro i mala poduzeća 85%, dok je za srednja poduzeća intenzitet 65% prihvatljivih troškova</w:t>
      </w:r>
      <w:r w:rsidRPr="00172C12">
        <w:rPr>
          <w:rFonts w:ascii="Arial" w:hAnsi="Arial" w:cs="Arial"/>
          <w:color w:val="1F497D"/>
        </w:rPr>
        <w:t xml:space="preserve">. </w:t>
      </w:r>
      <w:r w:rsidRPr="00172C12">
        <w:rPr>
          <w:rFonts w:ascii="Arial" w:hAnsi="Arial" w:cs="Arial"/>
        </w:rPr>
        <w:t>Potpora dodijeljena po ovom Pozivu smatra se potporom male vrijednosti i dodjeljuje se putem OP Konkurentnost i kohezija 2014. - 2020. iz Europskog fonda za regionalni razvoj.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Bespovratna sredstva dodjeljivat će se putem trajn</w:t>
      </w:r>
      <w:bookmarkStart w:id="0" w:name="_GoBack"/>
      <w:bookmarkEnd w:id="0"/>
      <w:r w:rsidRPr="00172C12">
        <w:rPr>
          <w:rFonts w:ascii="Arial" w:hAnsi="Arial" w:cs="Arial"/>
        </w:rPr>
        <w:t xml:space="preserve">o otvorenog Poziva s rokom za podnošenje projektnih prijedloga </w:t>
      </w:r>
      <w:r w:rsidRPr="00172C12">
        <w:rPr>
          <w:rFonts w:ascii="Arial" w:hAnsi="Arial" w:cs="Arial"/>
          <w:b/>
          <w:bCs/>
        </w:rPr>
        <w:t xml:space="preserve">od </w:t>
      </w:r>
      <w:r w:rsidRPr="00172C12">
        <w:rPr>
          <w:rFonts w:ascii="Arial" w:hAnsi="Arial" w:cs="Arial"/>
          <w:b/>
          <w:bCs/>
          <w:color w:val="000000" w:themeColor="text1"/>
        </w:rPr>
        <w:t>21</w:t>
      </w:r>
      <w:r w:rsidRPr="00172C12">
        <w:rPr>
          <w:rFonts w:ascii="Arial" w:hAnsi="Arial" w:cs="Arial"/>
          <w:b/>
          <w:bCs/>
        </w:rPr>
        <w:t xml:space="preserve">. kolovoza 2018. od 11:00 sati do 29. lipnja 2020. </w:t>
      </w:r>
      <w:r>
        <w:rPr>
          <w:rFonts w:ascii="Arial" w:hAnsi="Arial" w:cs="Arial"/>
          <w:b/>
          <w:bCs/>
        </w:rPr>
        <w:t>g</w:t>
      </w:r>
      <w:r w:rsidRPr="00172C12">
        <w:rPr>
          <w:rFonts w:ascii="Arial" w:hAnsi="Arial" w:cs="Arial"/>
          <w:b/>
          <w:bCs/>
        </w:rPr>
        <w:t>odine</w:t>
      </w:r>
      <w:r>
        <w:rPr>
          <w:rFonts w:ascii="Arial" w:hAnsi="Arial" w:cs="Arial"/>
          <w:b/>
          <w:bCs/>
          <w:color w:val="1F497D"/>
        </w:rPr>
        <w:t xml:space="preserve">, </w:t>
      </w:r>
      <w:r w:rsidRPr="00172C12">
        <w:rPr>
          <w:rFonts w:ascii="Arial" w:hAnsi="Arial" w:cs="Arial"/>
        </w:rPr>
        <w:t xml:space="preserve">odnosno do iskorištenja raspoloživih sredstava, u ukupnoj vrijednosti od 53.200.000,00 kuna. Projektni prijedlozi podnose se elektronički, putem sustava </w:t>
      </w:r>
      <w:hyperlink r:id="rId6" w:history="1">
        <w:proofErr w:type="spellStart"/>
        <w:r w:rsidRPr="00172C12">
          <w:rPr>
            <w:rStyle w:val="Hiperveza"/>
            <w:rFonts w:ascii="Arial" w:hAnsi="Arial" w:cs="Arial"/>
          </w:rPr>
          <w:t>eFondovi</w:t>
        </w:r>
        <w:proofErr w:type="spellEnd"/>
      </w:hyperlink>
      <w:r w:rsidRPr="00172C12">
        <w:rPr>
          <w:rFonts w:ascii="Arial" w:hAnsi="Arial" w:cs="Arial"/>
        </w:rPr>
        <w:t xml:space="preserve">. </w:t>
      </w:r>
    </w:p>
    <w:p w:rsidR="00172C12" w:rsidRPr="00172C12" w:rsidRDefault="00172C12" w:rsidP="00172C12">
      <w:pPr>
        <w:rPr>
          <w:rFonts w:ascii="Arial" w:hAnsi="Arial" w:cs="Arial"/>
        </w:rPr>
      </w:pPr>
      <w:r w:rsidRPr="00172C12">
        <w:rPr>
          <w:rFonts w:ascii="Arial" w:hAnsi="Arial" w:cs="Arial"/>
        </w:rPr>
        <w:t xml:space="preserve">Natječajnu dokumentaciju možete pronaći </w:t>
      </w:r>
      <w:hyperlink r:id="rId7" w:history="1">
        <w:r w:rsidRPr="00172C12">
          <w:rPr>
            <w:rStyle w:val="Hiperveza"/>
            <w:rFonts w:ascii="Arial" w:hAnsi="Arial" w:cs="Arial"/>
          </w:rPr>
          <w:t>ovdje</w:t>
        </w:r>
      </w:hyperlink>
      <w:r w:rsidRPr="00172C12">
        <w:rPr>
          <w:rFonts w:ascii="Arial" w:hAnsi="Arial" w:cs="Arial"/>
        </w:rPr>
        <w:t xml:space="preserve">. </w:t>
      </w:r>
    </w:p>
    <w:p w:rsidR="009368CA" w:rsidRPr="009368CA" w:rsidRDefault="00172C12" w:rsidP="009368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10</w:t>
      </w:r>
      <w:r w:rsidR="00525080">
        <w:rPr>
          <w:rFonts w:ascii="Arial" w:hAnsi="Arial" w:cs="Arial"/>
        </w:rPr>
        <w:t>. srpnja</w:t>
      </w:r>
      <w:r w:rsidR="009368CA" w:rsidRPr="009368CA">
        <w:rPr>
          <w:rFonts w:ascii="Arial" w:hAnsi="Arial" w:cs="Arial"/>
        </w:rPr>
        <w:t xml:space="preserve"> 2018.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S poštovanjem,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Ministarstvo gospodarstva, poduzetništva i obrta</w:t>
      </w:r>
    </w:p>
    <w:p w:rsidR="00D82B7F" w:rsidRDefault="00172C12" w:rsidP="00F80B8E">
      <w:pPr>
        <w:jc w:val="both"/>
      </w:pPr>
      <w:hyperlink r:id="rId8" w:history="1">
        <w:r w:rsidR="009368CA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9368CA" w:rsidRPr="009368CA">
        <w:rPr>
          <w:rFonts w:ascii="Arial" w:hAnsi="Arial" w:cs="Arial"/>
        </w:rPr>
        <w:t xml:space="preserve"> </w:t>
      </w:r>
    </w:p>
    <w:sectPr w:rsidR="00D8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7F"/>
    <w:rsid w:val="00095D9D"/>
    <w:rsid w:val="000C2F3B"/>
    <w:rsid w:val="00172C12"/>
    <w:rsid w:val="00191F78"/>
    <w:rsid w:val="001E736F"/>
    <w:rsid w:val="002E2D42"/>
    <w:rsid w:val="004622D0"/>
    <w:rsid w:val="00525080"/>
    <w:rsid w:val="00931FF3"/>
    <w:rsid w:val="009368CA"/>
    <w:rsid w:val="009B146D"/>
    <w:rsid w:val="009E06BC"/>
    <w:rsid w:val="00A20058"/>
    <w:rsid w:val="00A55C63"/>
    <w:rsid w:val="00AB630B"/>
    <w:rsid w:val="00B04624"/>
    <w:rsid w:val="00C40D1E"/>
    <w:rsid w:val="00D82B7F"/>
    <w:rsid w:val="00F80B8E"/>
    <w:rsid w:val="00F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368C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931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368C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931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ost@ming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ondovi.mrrfeu.hr/MISCms/Pozivi/Poziv?id=c23897a1-001e-4e9c-9a52-b9bf01f625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fondovi.mrrfeu.hr/MISCMS/?op=kk&amp;status=Otvor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Aleksandra Štingl</cp:lastModifiedBy>
  <cp:revision>5</cp:revision>
  <dcterms:created xsi:type="dcterms:W3CDTF">2018-05-21T10:02:00Z</dcterms:created>
  <dcterms:modified xsi:type="dcterms:W3CDTF">2018-07-10T07:28:00Z</dcterms:modified>
</cp:coreProperties>
</file>